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68796" w14:textId="77777777" w:rsidR="00907717" w:rsidRPr="00907717" w:rsidRDefault="000F3828" w:rsidP="00907717">
      <w:pPr>
        <w:rPr>
          <w:rFonts w:ascii="Arial" w:hAnsi="Arial" w:cs="Arial"/>
          <w:b/>
          <w:sz w:val="28"/>
          <w:szCs w:val="28"/>
          <w:u w:val="single"/>
        </w:rPr>
      </w:pPr>
      <w:r>
        <w:rPr>
          <w:rFonts w:ascii="Arial" w:hAnsi="Arial" w:cs="Arial"/>
          <w:b/>
          <w:sz w:val="28"/>
          <w:szCs w:val="28"/>
          <w:u w:val="single"/>
        </w:rPr>
        <w:t xml:space="preserve">Appendix A – Terms </w:t>
      </w:r>
      <w:r w:rsidR="00907717" w:rsidRPr="00907717">
        <w:rPr>
          <w:rFonts w:ascii="Arial" w:hAnsi="Arial" w:cs="Arial"/>
          <w:b/>
          <w:sz w:val="28"/>
          <w:szCs w:val="28"/>
          <w:u w:val="single"/>
        </w:rPr>
        <w:t>of Reference</w:t>
      </w:r>
      <w:r>
        <w:rPr>
          <w:rFonts w:ascii="Arial" w:hAnsi="Arial" w:cs="Arial"/>
          <w:b/>
          <w:sz w:val="28"/>
          <w:szCs w:val="28"/>
          <w:u w:val="single"/>
        </w:rPr>
        <w:t xml:space="preserve"> for the</w:t>
      </w:r>
      <w:r w:rsidR="00907717" w:rsidRPr="00907717">
        <w:rPr>
          <w:rFonts w:ascii="Arial" w:hAnsi="Arial" w:cs="Arial"/>
          <w:b/>
          <w:sz w:val="28"/>
          <w:szCs w:val="28"/>
          <w:u w:val="single"/>
        </w:rPr>
        <w:t xml:space="preserve"> Safer and Stronger </w:t>
      </w:r>
      <w:bookmarkStart w:id="0" w:name="_GoBack"/>
      <w:bookmarkEnd w:id="0"/>
      <w:r w:rsidR="00907717" w:rsidRPr="00907717">
        <w:rPr>
          <w:rFonts w:ascii="Arial" w:hAnsi="Arial" w:cs="Arial"/>
          <w:b/>
          <w:sz w:val="28"/>
          <w:szCs w:val="28"/>
          <w:u w:val="single"/>
        </w:rPr>
        <w:t>Communities Board</w:t>
      </w:r>
    </w:p>
    <w:p w14:paraId="37668797" w14:textId="77777777" w:rsidR="00907717" w:rsidRPr="00050C60" w:rsidRDefault="00907717" w:rsidP="00907717">
      <w:pPr>
        <w:rPr>
          <w:rFonts w:ascii="Arial" w:hAnsi="Arial" w:cs="Arial"/>
          <w:bCs/>
          <w:color w:val="FF0000"/>
        </w:rPr>
      </w:pPr>
      <w:r w:rsidRPr="008D775F">
        <w:rPr>
          <w:rFonts w:ascii="Arial" w:hAnsi="Arial" w:cs="Arial"/>
          <w:bCs/>
          <w:color w:val="FF0000"/>
        </w:rPr>
        <w:t> </w:t>
      </w:r>
    </w:p>
    <w:p w14:paraId="37668798" w14:textId="77777777" w:rsidR="00907717" w:rsidRPr="00907717" w:rsidRDefault="00907717" w:rsidP="00907717">
      <w:pPr>
        <w:pStyle w:val="ListParagraph"/>
        <w:numPr>
          <w:ilvl w:val="0"/>
          <w:numId w:val="4"/>
        </w:numPr>
        <w:ind w:left="284" w:hanging="295"/>
        <w:rPr>
          <w:rFonts w:ascii="Arial" w:hAnsi="Arial" w:cs="Arial"/>
          <w:bCs/>
          <w:szCs w:val="22"/>
        </w:rPr>
      </w:pPr>
      <w:r w:rsidRPr="00907717">
        <w:rPr>
          <w:rFonts w:ascii="Arial" w:hAnsi="Arial" w:cs="Arial"/>
          <w:bCs/>
          <w:szCs w:val="22"/>
        </w:rPr>
        <w:t>The purpose of the Safer and Stronger Communities Board is to provide strategic oversight of all the LGA’s policy, regulatory and improvement activity in the promotion of the safety of local communities, including issues of crime and anti–social behaviour, policing, licensing, and emergency planning – in line with LGA priorities.</w:t>
      </w:r>
    </w:p>
    <w:p w14:paraId="37668799" w14:textId="77777777" w:rsidR="00907717" w:rsidRPr="00050C60" w:rsidRDefault="00907717" w:rsidP="00907717">
      <w:pPr>
        <w:ind w:left="284" w:hanging="295"/>
        <w:rPr>
          <w:rFonts w:ascii="Arial" w:hAnsi="Arial" w:cs="Arial"/>
          <w:bCs/>
          <w:szCs w:val="22"/>
        </w:rPr>
      </w:pPr>
    </w:p>
    <w:p w14:paraId="3766879A" w14:textId="77777777" w:rsidR="00907717" w:rsidRDefault="00907717" w:rsidP="00907717">
      <w:pPr>
        <w:pStyle w:val="ListParagraph"/>
        <w:numPr>
          <w:ilvl w:val="0"/>
          <w:numId w:val="4"/>
        </w:numPr>
        <w:ind w:left="284" w:hanging="295"/>
        <w:rPr>
          <w:rFonts w:ascii="Arial" w:hAnsi="Arial" w:cs="Arial"/>
          <w:bCs/>
          <w:szCs w:val="22"/>
        </w:rPr>
      </w:pPr>
      <w:r w:rsidRPr="00907717">
        <w:rPr>
          <w:rFonts w:ascii="Arial" w:hAnsi="Arial" w:cs="Arial"/>
          <w:bCs/>
          <w:szCs w:val="22"/>
        </w:rPr>
        <w:t>The Board will also have responsibility for LGA activity in relation to fire and rescue authority issues where the issues are of a cross-cutting nature or involve the setting of a new LGA policy. On such matters the Board may choose to seek recommendations or guidance from the Fire Services Management Committee, and from time to time may be requested by the Committee to consider recommendations on such matters.</w:t>
      </w:r>
    </w:p>
    <w:p w14:paraId="3766879B" w14:textId="77777777" w:rsidR="00907717" w:rsidRPr="00907717" w:rsidRDefault="00907717" w:rsidP="00907717">
      <w:pPr>
        <w:pStyle w:val="ListParagraph"/>
        <w:rPr>
          <w:rFonts w:ascii="Arial" w:hAnsi="Arial" w:cs="Arial"/>
          <w:szCs w:val="22"/>
        </w:rPr>
      </w:pPr>
    </w:p>
    <w:p w14:paraId="3766879C" w14:textId="77777777" w:rsidR="00907717" w:rsidRPr="00907717" w:rsidRDefault="00907717" w:rsidP="00907717">
      <w:pPr>
        <w:pStyle w:val="ListParagraph"/>
        <w:numPr>
          <w:ilvl w:val="0"/>
          <w:numId w:val="4"/>
        </w:numPr>
        <w:ind w:left="284" w:hanging="295"/>
        <w:rPr>
          <w:rFonts w:ascii="Arial" w:hAnsi="Arial" w:cs="Arial"/>
          <w:bCs/>
          <w:szCs w:val="22"/>
        </w:rPr>
      </w:pPr>
      <w:r w:rsidRPr="00907717">
        <w:rPr>
          <w:rFonts w:ascii="Arial" w:hAnsi="Arial" w:cs="Arial"/>
          <w:szCs w:val="22"/>
        </w:rPr>
        <w:t>Boards should seek to involve councillors in supporting the delivery of these priorities (through task groups, Special Interest Groups (SIGs), regional networks and other means of wider engagement); essentially operating as the centre of a network connecting to all councils and drawing on the expertise of key advisors from the sector.</w:t>
      </w:r>
    </w:p>
    <w:p w14:paraId="3766879D" w14:textId="77777777" w:rsidR="00907717" w:rsidRPr="00907717" w:rsidRDefault="00907717" w:rsidP="00907717">
      <w:pPr>
        <w:pStyle w:val="ListParagraph"/>
        <w:rPr>
          <w:rFonts w:ascii="Arial" w:hAnsi="Arial" w:cs="Arial"/>
          <w:szCs w:val="22"/>
        </w:rPr>
      </w:pPr>
    </w:p>
    <w:p w14:paraId="3766879E" w14:textId="77777777" w:rsidR="00907717" w:rsidRPr="00907717" w:rsidRDefault="00907717" w:rsidP="00907717">
      <w:pPr>
        <w:pStyle w:val="ListParagraph"/>
        <w:numPr>
          <w:ilvl w:val="0"/>
          <w:numId w:val="4"/>
        </w:numPr>
        <w:ind w:left="284" w:hanging="295"/>
        <w:rPr>
          <w:rFonts w:ascii="Arial" w:hAnsi="Arial" w:cs="Arial"/>
          <w:bCs/>
          <w:szCs w:val="22"/>
        </w:rPr>
      </w:pPr>
      <w:r w:rsidRPr="00907717">
        <w:rPr>
          <w:rFonts w:ascii="Arial" w:hAnsi="Arial" w:cs="Arial"/>
          <w:szCs w:val="22"/>
        </w:rPr>
        <w:t>The Safer and Stronger Communities Board will be responsible for:</w:t>
      </w:r>
    </w:p>
    <w:p w14:paraId="3766879F" w14:textId="77777777" w:rsidR="00907717" w:rsidRPr="00907717" w:rsidRDefault="00907717" w:rsidP="00907717">
      <w:pPr>
        <w:pStyle w:val="ListParagraph"/>
        <w:rPr>
          <w:rFonts w:ascii="Arial" w:hAnsi="Arial" w:cs="Arial"/>
          <w:szCs w:val="22"/>
        </w:rPr>
      </w:pPr>
    </w:p>
    <w:p w14:paraId="376687A0"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 xml:space="preserve">Ensuring the priorities of councils are fed into </w:t>
      </w:r>
      <w:r>
        <w:rPr>
          <w:rFonts w:ascii="Arial" w:hAnsi="Arial" w:cs="Arial"/>
          <w:szCs w:val="22"/>
        </w:rPr>
        <w:t>the business planning process.</w:t>
      </w:r>
    </w:p>
    <w:p w14:paraId="376687A1" w14:textId="77777777" w:rsidR="00907717" w:rsidRPr="00907717" w:rsidRDefault="00907717" w:rsidP="00907717">
      <w:pPr>
        <w:pStyle w:val="ListParagraph"/>
        <w:rPr>
          <w:rFonts w:ascii="Arial" w:hAnsi="Arial" w:cs="Arial"/>
          <w:bCs/>
          <w:szCs w:val="22"/>
        </w:rPr>
      </w:pPr>
    </w:p>
    <w:p w14:paraId="376687A2"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Developing a work programme to deliver their brief, covering lobbying, campaigns, research, improvement support in the context of the strategic framework set by Improvement &amp; Innovation Board and events and linking with</w:t>
      </w:r>
      <w:r>
        <w:rPr>
          <w:rFonts w:ascii="Arial" w:hAnsi="Arial" w:cs="Arial"/>
          <w:szCs w:val="22"/>
        </w:rPr>
        <w:t xml:space="preserve"> other boards where appropriate. </w:t>
      </w:r>
    </w:p>
    <w:p w14:paraId="376687A3" w14:textId="77777777" w:rsidR="00907717" w:rsidRPr="00907717" w:rsidRDefault="00907717" w:rsidP="00907717">
      <w:pPr>
        <w:pStyle w:val="ListParagraph"/>
        <w:rPr>
          <w:rFonts w:ascii="Arial" w:hAnsi="Arial" w:cs="Arial"/>
          <w:bCs/>
          <w:szCs w:val="22"/>
        </w:rPr>
      </w:pPr>
    </w:p>
    <w:p w14:paraId="376687A4"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Sharing good practice and ideas to stimulate innovation and improvement.</w:t>
      </w:r>
    </w:p>
    <w:p w14:paraId="376687A5" w14:textId="77777777" w:rsidR="00907717" w:rsidRPr="00907717" w:rsidRDefault="00907717" w:rsidP="00907717">
      <w:pPr>
        <w:pStyle w:val="ListParagraph"/>
        <w:rPr>
          <w:rFonts w:ascii="Arial" w:hAnsi="Arial" w:cs="Arial"/>
          <w:bCs/>
          <w:szCs w:val="22"/>
        </w:rPr>
      </w:pPr>
    </w:p>
    <w:p w14:paraId="376687A6"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Representing and lobbying on behalf of the LGA, including making public statements on its areas of responsibility.</w:t>
      </w:r>
    </w:p>
    <w:p w14:paraId="376687A7" w14:textId="77777777" w:rsidR="00907717" w:rsidRPr="00907717" w:rsidRDefault="00907717" w:rsidP="00907717">
      <w:pPr>
        <w:pStyle w:val="ListParagraph"/>
        <w:rPr>
          <w:rFonts w:ascii="Arial" w:hAnsi="Arial" w:cs="Arial"/>
          <w:bCs/>
          <w:szCs w:val="22"/>
        </w:rPr>
      </w:pPr>
    </w:p>
    <w:p w14:paraId="376687A8"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Building and maintaining relationships with key stakeholders.</w:t>
      </w:r>
    </w:p>
    <w:p w14:paraId="376687A9" w14:textId="77777777" w:rsidR="00907717" w:rsidRPr="00907717" w:rsidRDefault="00907717" w:rsidP="00907717">
      <w:pPr>
        <w:pStyle w:val="ListParagraph"/>
        <w:rPr>
          <w:rFonts w:ascii="Arial" w:hAnsi="Arial" w:cs="Arial"/>
          <w:bCs/>
          <w:szCs w:val="22"/>
        </w:rPr>
      </w:pPr>
    </w:p>
    <w:p w14:paraId="376687AA"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Involving representatives from councils in its work, through task groups, SIGs, regional networks and mechanisms.</w:t>
      </w:r>
    </w:p>
    <w:p w14:paraId="376687AB" w14:textId="77777777" w:rsidR="00907717" w:rsidRPr="00907717" w:rsidRDefault="00907717" w:rsidP="00907717">
      <w:pPr>
        <w:pStyle w:val="ListParagraph"/>
        <w:rPr>
          <w:rFonts w:ascii="Arial" w:hAnsi="Arial" w:cs="Arial"/>
          <w:bCs/>
          <w:szCs w:val="22"/>
        </w:rPr>
      </w:pPr>
    </w:p>
    <w:p w14:paraId="376687AC"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Responding to specific issues referred to the Board by one or more member councils or groupings of councils.</w:t>
      </w:r>
    </w:p>
    <w:p w14:paraId="376687AD" w14:textId="77777777" w:rsidR="00907717" w:rsidRPr="00050C60" w:rsidRDefault="00907717" w:rsidP="00907717">
      <w:pPr>
        <w:ind w:left="720"/>
        <w:rPr>
          <w:rFonts w:ascii="Arial" w:hAnsi="Arial" w:cs="Arial"/>
          <w:szCs w:val="22"/>
        </w:rPr>
      </w:pPr>
    </w:p>
    <w:p w14:paraId="376687AE" w14:textId="77777777" w:rsidR="00907717" w:rsidRDefault="00907717" w:rsidP="00907717">
      <w:pPr>
        <w:pStyle w:val="ListParagraph"/>
        <w:numPr>
          <w:ilvl w:val="0"/>
          <w:numId w:val="4"/>
        </w:numPr>
        <w:ind w:left="284" w:hanging="284"/>
        <w:rPr>
          <w:rFonts w:ascii="Arial" w:hAnsi="Arial" w:cs="Arial"/>
          <w:szCs w:val="22"/>
        </w:rPr>
      </w:pPr>
      <w:r w:rsidRPr="00907717">
        <w:rPr>
          <w:rFonts w:ascii="Arial" w:hAnsi="Arial" w:cs="Arial"/>
          <w:szCs w:val="22"/>
        </w:rPr>
        <w:t xml:space="preserve">The Safer and Stronger Communities Board may: </w:t>
      </w:r>
    </w:p>
    <w:p w14:paraId="376687AF" w14:textId="77777777" w:rsidR="00907717" w:rsidRDefault="00907717" w:rsidP="00907717">
      <w:pPr>
        <w:pStyle w:val="ListParagraph"/>
        <w:ind w:left="644"/>
        <w:rPr>
          <w:rFonts w:ascii="Arial" w:hAnsi="Arial" w:cs="Arial"/>
          <w:szCs w:val="22"/>
        </w:rPr>
      </w:pPr>
    </w:p>
    <w:p w14:paraId="376687B0" w14:textId="77777777" w:rsidR="00907717" w:rsidRDefault="00907717" w:rsidP="00907717">
      <w:pPr>
        <w:pStyle w:val="ListParagraph"/>
        <w:numPr>
          <w:ilvl w:val="1"/>
          <w:numId w:val="6"/>
        </w:numPr>
        <w:rPr>
          <w:rFonts w:ascii="Arial" w:hAnsi="Arial" w:cs="Arial"/>
          <w:szCs w:val="22"/>
        </w:rPr>
      </w:pPr>
      <w:r w:rsidRPr="00907717">
        <w:rPr>
          <w:rFonts w:ascii="Arial" w:hAnsi="Arial" w:cs="Arial"/>
          <w:szCs w:val="22"/>
        </w:rPr>
        <w:t>Appoint members to relevant outside bodies in accordance with the Political Conventions.</w:t>
      </w:r>
    </w:p>
    <w:p w14:paraId="376687B1" w14:textId="77777777" w:rsidR="00907717" w:rsidRDefault="00907717" w:rsidP="00907717">
      <w:pPr>
        <w:pStyle w:val="ListParagraph"/>
        <w:ind w:left="644"/>
        <w:rPr>
          <w:rFonts w:ascii="Arial" w:hAnsi="Arial" w:cs="Arial"/>
          <w:szCs w:val="22"/>
        </w:rPr>
      </w:pPr>
    </w:p>
    <w:p w14:paraId="376687B2" w14:textId="77777777" w:rsidR="00907717" w:rsidRPr="00907717" w:rsidRDefault="00907717" w:rsidP="00907717">
      <w:pPr>
        <w:pStyle w:val="ListParagraph"/>
        <w:numPr>
          <w:ilvl w:val="1"/>
          <w:numId w:val="6"/>
        </w:numPr>
        <w:rPr>
          <w:rFonts w:ascii="Arial" w:hAnsi="Arial" w:cs="Arial"/>
          <w:szCs w:val="22"/>
        </w:rPr>
      </w:pPr>
      <w:r w:rsidRPr="00907717">
        <w:rPr>
          <w:rFonts w:ascii="Arial" w:hAnsi="Arial" w:cs="Arial"/>
          <w:szCs w:val="22"/>
        </w:rPr>
        <w:t>Appoint member champions from the Board to lead on key issues.</w:t>
      </w:r>
    </w:p>
    <w:p w14:paraId="376687B3" w14:textId="77777777" w:rsidR="00907717" w:rsidRDefault="00907717" w:rsidP="00907717"/>
    <w:p w14:paraId="376687B4" w14:textId="77777777" w:rsidR="00907717" w:rsidRDefault="00907717" w:rsidP="00907717">
      <w:pPr>
        <w:pStyle w:val="MainText"/>
        <w:spacing w:line="240" w:lineRule="auto"/>
        <w:rPr>
          <w:rFonts w:ascii="Arial" w:hAnsi="Arial" w:cs="Arial"/>
          <w:b/>
          <w:szCs w:val="22"/>
        </w:rPr>
      </w:pPr>
    </w:p>
    <w:p w14:paraId="376687B5" w14:textId="77777777" w:rsidR="00907717" w:rsidRDefault="00907717" w:rsidP="00907717">
      <w:pPr>
        <w:pStyle w:val="MainText"/>
        <w:spacing w:line="240" w:lineRule="auto"/>
        <w:rPr>
          <w:rFonts w:ascii="Arial" w:hAnsi="Arial" w:cs="Arial"/>
          <w:b/>
          <w:szCs w:val="22"/>
        </w:rPr>
      </w:pPr>
    </w:p>
    <w:p w14:paraId="376687B6" w14:textId="77777777" w:rsidR="00907717" w:rsidRDefault="00907717" w:rsidP="00907717">
      <w:pPr>
        <w:pStyle w:val="MainText"/>
        <w:spacing w:line="240" w:lineRule="auto"/>
        <w:rPr>
          <w:rFonts w:ascii="Arial" w:hAnsi="Arial" w:cs="Arial"/>
          <w:b/>
          <w:szCs w:val="22"/>
        </w:rPr>
      </w:pPr>
      <w:r>
        <w:rPr>
          <w:rFonts w:ascii="Arial" w:hAnsi="Arial" w:cs="Arial"/>
          <w:b/>
          <w:szCs w:val="22"/>
        </w:rPr>
        <w:t>Quorum</w:t>
      </w:r>
    </w:p>
    <w:p w14:paraId="376687B7" w14:textId="77777777" w:rsidR="00907717" w:rsidRDefault="00907717" w:rsidP="00907717">
      <w:pPr>
        <w:pStyle w:val="ListParagraph"/>
        <w:autoSpaceDE w:val="0"/>
        <w:autoSpaceDN w:val="0"/>
        <w:ind w:left="0"/>
        <w:rPr>
          <w:rFonts w:ascii="Arial" w:hAnsi="Arial" w:cs="Arial"/>
          <w:szCs w:val="22"/>
        </w:rPr>
      </w:pPr>
    </w:p>
    <w:p w14:paraId="376687B8" w14:textId="77777777" w:rsidR="00907717" w:rsidRDefault="00907717" w:rsidP="00907717">
      <w:pPr>
        <w:pStyle w:val="ListParagraph"/>
        <w:numPr>
          <w:ilvl w:val="0"/>
          <w:numId w:val="4"/>
        </w:numPr>
        <w:autoSpaceDE w:val="0"/>
        <w:autoSpaceDN w:val="0"/>
        <w:ind w:left="284" w:hanging="284"/>
        <w:rPr>
          <w:rFonts w:ascii="Arial" w:hAnsi="Arial" w:cs="Arial"/>
          <w:color w:val="000000"/>
          <w:szCs w:val="22"/>
          <w:lang w:val="en-US"/>
        </w:rPr>
      </w:pPr>
      <w:r>
        <w:rPr>
          <w:rFonts w:ascii="Arial" w:hAnsi="Arial" w:cs="Arial"/>
          <w:szCs w:val="22"/>
        </w:rPr>
        <w:t xml:space="preserve">One </w:t>
      </w:r>
      <w:r>
        <w:rPr>
          <w:rFonts w:ascii="Arial" w:hAnsi="Arial" w:cs="Arial"/>
          <w:color w:val="000000"/>
          <w:szCs w:val="22"/>
          <w:lang w:val="en-US"/>
        </w:rPr>
        <w:t>third of the members, provided that representatives of at least 2 political groups represented on the body</w:t>
      </w:r>
      <w:r>
        <w:rPr>
          <w:rFonts w:ascii="Arial" w:hAnsi="Arial" w:cs="Arial"/>
          <w:b/>
          <w:bCs/>
          <w:color w:val="000000"/>
          <w:szCs w:val="22"/>
          <w:lang w:val="en-US"/>
        </w:rPr>
        <w:t xml:space="preserve"> </w:t>
      </w:r>
      <w:r>
        <w:rPr>
          <w:rFonts w:ascii="Arial" w:hAnsi="Arial" w:cs="Arial"/>
          <w:color w:val="000000"/>
          <w:szCs w:val="22"/>
          <w:lang w:val="en-US"/>
        </w:rPr>
        <w:t>are present.</w:t>
      </w:r>
    </w:p>
    <w:p w14:paraId="376687B9" w14:textId="77777777" w:rsidR="00907717" w:rsidRDefault="00907717" w:rsidP="00907717">
      <w:pPr>
        <w:pStyle w:val="MainText"/>
        <w:spacing w:line="240" w:lineRule="auto"/>
        <w:rPr>
          <w:rFonts w:ascii="Arial" w:hAnsi="Arial" w:cs="Arial"/>
          <w:szCs w:val="22"/>
        </w:rPr>
      </w:pPr>
    </w:p>
    <w:p w14:paraId="376687BA" w14:textId="77777777" w:rsidR="00907717" w:rsidRDefault="00907717" w:rsidP="00907717">
      <w:pPr>
        <w:pStyle w:val="MainText"/>
        <w:spacing w:line="240" w:lineRule="auto"/>
        <w:rPr>
          <w:rFonts w:ascii="Arial" w:hAnsi="Arial" w:cs="Arial"/>
          <w:b/>
          <w:szCs w:val="22"/>
        </w:rPr>
      </w:pPr>
      <w:r>
        <w:rPr>
          <w:rFonts w:ascii="Arial" w:hAnsi="Arial" w:cs="Arial"/>
          <w:b/>
          <w:szCs w:val="22"/>
        </w:rPr>
        <w:t>Political Composition</w:t>
      </w:r>
    </w:p>
    <w:p w14:paraId="376687BB" w14:textId="77777777" w:rsidR="00907717" w:rsidRDefault="00907717" w:rsidP="00907717">
      <w:pPr>
        <w:pStyle w:val="MainText"/>
        <w:spacing w:line="240" w:lineRule="auto"/>
        <w:rPr>
          <w:rFonts w:ascii="Arial" w:hAnsi="Arial" w:cs="Arial"/>
          <w:szCs w:val="22"/>
        </w:rPr>
      </w:pPr>
    </w:p>
    <w:tbl>
      <w:tblPr>
        <w:tblStyle w:val="TableGrid"/>
        <w:tblW w:w="0" w:type="auto"/>
        <w:tblLook w:val="04A0" w:firstRow="1" w:lastRow="0" w:firstColumn="1" w:lastColumn="0" w:noHBand="0" w:noVBand="1"/>
      </w:tblPr>
      <w:tblGrid>
        <w:gridCol w:w="2547"/>
        <w:gridCol w:w="1559"/>
      </w:tblGrid>
      <w:tr w:rsidR="00907717" w14:paraId="376687BE" w14:textId="77777777" w:rsidTr="00907717">
        <w:tc>
          <w:tcPr>
            <w:tcW w:w="2547" w:type="dxa"/>
          </w:tcPr>
          <w:p w14:paraId="376687BC" w14:textId="77777777" w:rsidR="00907717" w:rsidRDefault="00907717" w:rsidP="00907717">
            <w:pPr>
              <w:pStyle w:val="MainText"/>
              <w:spacing w:line="240" w:lineRule="auto"/>
              <w:rPr>
                <w:rFonts w:ascii="Arial" w:hAnsi="Arial" w:cs="Arial"/>
                <w:szCs w:val="22"/>
              </w:rPr>
            </w:pPr>
            <w:r>
              <w:rPr>
                <w:rFonts w:ascii="Arial" w:hAnsi="Arial" w:cs="Arial"/>
                <w:szCs w:val="22"/>
              </w:rPr>
              <w:t>Conservative group</w:t>
            </w:r>
            <w:r>
              <w:rPr>
                <w:rFonts w:ascii="Arial" w:hAnsi="Arial" w:cs="Arial"/>
                <w:szCs w:val="22"/>
              </w:rPr>
              <w:tab/>
            </w:r>
          </w:p>
        </w:tc>
        <w:tc>
          <w:tcPr>
            <w:tcW w:w="1559" w:type="dxa"/>
          </w:tcPr>
          <w:p w14:paraId="376687BD" w14:textId="77777777" w:rsidR="00907717" w:rsidRDefault="00907717" w:rsidP="00907717">
            <w:pPr>
              <w:pStyle w:val="MainText"/>
              <w:spacing w:line="240" w:lineRule="auto"/>
              <w:rPr>
                <w:rFonts w:ascii="Arial" w:hAnsi="Arial" w:cs="Arial"/>
                <w:szCs w:val="22"/>
              </w:rPr>
            </w:pPr>
            <w:r>
              <w:rPr>
                <w:rFonts w:ascii="Arial" w:hAnsi="Arial" w:cs="Arial"/>
                <w:szCs w:val="22"/>
              </w:rPr>
              <w:t>8 members</w:t>
            </w:r>
          </w:p>
        </w:tc>
      </w:tr>
      <w:tr w:rsidR="00907717" w14:paraId="376687C1" w14:textId="77777777" w:rsidTr="00907717">
        <w:tc>
          <w:tcPr>
            <w:tcW w:w="2547" w:type="dxa"/>
          </w:tcPr>
          <w:p w14:paraId="376687BF" w14:textId="77777777" w:rsidR="00907717" w:rsidRDefault="00907717" w:rsidP="00907717">
            <w:pPr>
              <w:pStyle w:val="MainText"/>
              <w:spacing w:line="240" w:lineRule="auto"/>
              <w:rPr>
                <w:rFonts w:ascii="Arial" w:hAnsi="Arial" w:cs="Arial"/>
                <w:szCs w:val="22"/>
              </w:rPr>
            </w:pPr>
            <w:r>
              <w:rPr>
                <w:rFonts w:ascii="Arial" w:hAnsi="Arial" w:cs="Arial"/>
                <w:szCs w:val="22"/>
              </w:rPr>
              <w:t xml:space="preserve">Labour group: </w:t>
            </w:r>
          </w:p>
        </w:tc>
        <w:tc>
          <w:tcPr>
            <w:tcW w:w="1559" w:type="dxa"/>
          </w:tcPr>
          <w:p w14:paraId="376687C0" w14:textId="77777777" w:rsidR="00907717" w:rsidRDefault="00907717" w:rsidP="00907717">
            <w:pPr>
              <w:pStyle w:val="MainText"/>
              <w:spacing w:line="240" w:lineRule="auto"/>
              <w:rPr>
                <w:rFonts w:ascii="Arial" w:hAnsi="Arial" w:cs="Arial"/>
                <w:szCs w:val="22"/>
              </w:rPr>
            </w:pPr>
            <w:r>
              <w:rPr>
                <w:rFonts w:ascii="Arial" w:hAnsi="Arial" w:cs="Arial"/>
                <w:szCs w:val="22"/>
              </w:rPr>
              <w:t>7 members</w:t>
            </w:r>
          </w:p>
        </w:tc>
      </w:tr>
      <w:tr w:rsidR="00907717" w14:paraId="376687C4" w14:textId="77777777" w:rsidTr="00907717">
        <w:tc>
          <w:tcPr>
            <w:tcW w:w="2547" w:type="dxa"/>
          </w:tcPr>
          <w:p w14:paraId="376687C2" w14:textId="77777777" w:rsidR="00907717" w:rsidRDefault="00907717" w:rsidP="00907717">
            <w:pPr>
              <w:pStyle w:val="MainText"/>
              <w:spacing w:line="240" w:lineRule="auto"/>
              <w:rPr>
                <w:rFonts w:ascii="Arial" w:hAnsi="Arial" w:cs="Arial"/>
                <w:szCs w:val="22"/>
              </w:rPr>
            </w:pPr>
            <w:r>
              <w:rPr>
                <w:rFonts w:ascii="Arial" w:hAnsi="Arial" w:cs="Arial"/>
                <w:szCs w:val="22"/>
              </w:rPr>
              <w:t>Liberal Democrat group</w:t>
            </w:r>
          </w:p>
        </w:tc>
        <w:tc>
          <w:tcPr>
            <w:tcW w:w="1559" w:type="dxa"/>
          </w:tcPr>
          <w:p w14:paraId="376687C3" w14:textId="77777777" w:rsidR="00907717" w:rsidRDefault="00907717" w:rsidP="00907717">
            <w:pPr>
              <w:pStyle w:val="MainText"/>
              <w:spacing w:line="240" w:lineRule="auto"/>
              <w:rPr>
                <w:rFonts w:ascii="Arial" w:hAnsi="Arial" w:cs="Arial"/>
                <w:szCs w:val="22"/>
              </w:rPr>
            </w:pPr>
            <w:r>
              <w:rPr>
                <w:rFonts w:ascii="Arial" w:hAnsi="Arial" w:cs="Arial"/>
                <w:szCs w:val="22"/>
              </w:rPr>
              <w:t>2 members</w:t>
            </w:r>
          </w:p>
        </w:tc>
      </w:tr>
      <w:tr w:rsidR="00907717" w14:paraId="376687C7" w14:textId="77777777" w:rsidTr="00907717">
        <w:tc>
          <w:tcPr>
            <w:tcW w:w="2547" w:type="dxa"/>
          </w:tcPr>
          <w:p w14:paraId="376687C5" w14:textId="77777777" w:rsidR="00907717" w:rsidRDefault="00907717" w:rsidP="00907717">
            <w:pPr>
              <w:pStyle w:val="MainText"/>
              <w:spacing w:line="240" w:lineRule="auto"/>
              <w:rPr>
                <w:rFonts w:ascii="Arial" w:hAnsi="Arial" w:cs="Arial"/>
                <w:szCs w:val="22"/>
              </w:rPr>
            </w:pPr>
            <w:r>
              <w:rPr>
                <w:rFonts w:ascii="Arial" w:hAnsi="Arial" w:cs="Arial"/>
                <w:szCs w:val="22"/>
              </w:rPr>
              <w:t>Independent group</w:t>
            </w:r>
          </w:p>
        </w:tc>
        <w:tc>
          <w:tcPr>
            <w:tcW w:w="1559" w:type="dxa"/>
          </w:tcPr>
          <w:p w14:paraId="376687C6" w14:textId="77777777" w:rsidR="00907717" w:rsidRDefault="00907717" w:rsidP="00907717">
            <w:pPr>
              <w:pStyle w:val="MainText"/>
              <w:spacing w:line="240" w:lineRule="auto"/>
              <w:rPr>
                <w:rFonts w:ascii="Arial" w:hAnsi="Arial" w:cs="Arial"/>
                <w:szCs w:val="22"/>
              </w:rPr>
            </w:pPr>
            <w:r>
              <w:rPr>
                <w:rFonts w:ascii="Arial" w:hAnsi="Arial" w:cs="Arial"/>
                <w:szCs w:val="22"/>
              </w:rPr>
              <w:t>1 members</w:t>
            </w:r>
          </w:p>
        </w:tc>
      </w:tr>
    </w:tbl>
    <w:p w14:paraId="376687C8" w14:textId="77777777" w:rsidR="00907717" w:rsidRDefault="00907717" w:rsidP="00907717">
      <w:pPr>
        <w:pStyle w:val="MainText"/>
        <w:spacing w:line="240" w:lineRule="auto"/>
        <w:rPr>
          <w:rFonts w:ascii="Arial" w:hAnsi="Arial" w:cs="Arial"/>
          <w:szCs w:val="22"/>
        </w:rPr>
      </w:pPr>
      <w:r>
        <w:rPr>
          <w:rFonts w:ascii="Arial" w:hAnsi="Arial" w:cs="Arial"/>
          <w:szCs w:val="22"/>
        </w:rPr>
        <w:tab/>
      </w:r>
      <w:r>
        <w:rPr>
          <w:rFonts w:ascii="Arial" w:hAnsi="Arial" w:cs="Arial"/>
          <w:szCs w:val="22"/>
        </w:rPr>
        <w:tab/>
      </w:r>
    </w:p>
    <w:p w14:paraId="376687C9" w14:textId="77777777" w:rsidR="00907717" w:rsidRDefault="00907717" w:rsidP="00907717">
      <w:pPr>
        <w:pStyle w:val="MainText"/>
        <w:numPr>
          <w:ilvl w:val="0"/>
          <w:numId w:val="4"/>
        </w:numPr>
        <w:spacing w:line="240" w:lineRule="auto"/>
        <w:ind w:left="284" w:hanging="284"/>
        <w:rPr>
          <w:rFonts w:ascii="Arial" w:hAnsi="Arial" w:cs="Arial"/>
          <w:szCs w:val="22"/>
        </w:rPr>
      </w:pPr>
      <w:r>
        <w:rPr>
          <w:rFonts w:ascii="Helvetica" w:hAnsi="Helvetica" w:cs="Helvetica"/>
          <w:color w:val="000000"/>
          <w:shd w:val="clear" w:color="auto" w:fill="FFFFFF"/>
        </w:rPr>
        <w:t>Substitute members from each political group may also be appointed</w:t>
      </w:r>
      <w:r>
        <w:t>.</w:t>
      </w:r>
    </w:p>
    <w:p w14:paraId="376687CA" w14:textId="77777777" w:rsidR="00907717" w:rsidRDefault="00907717" w:rsidP="00907717">
      <w:pPr>
        <w:pStyle w:val="MainText"/>
        <w:spacing w:line="240" w:lineRule="auto"/>
        <w:rPr>
          <w:rFonts w:ascii="Arial" w:hAnsi="Arial" w:cs="Arial"/>
          <w:szCs w:val="22"/>
        </w:rPr>
      </w:pPr>
    </w:p>
    <w:p w14:paraId="376687CB" w14:textId="77777777" w:rsidR="00907717" w:rsidRDefault="00907717" w:rsidP="00907717">
      <w:pPr>
        <w:pStyle w:val="MainText"/>
        <w:spacing w:line="240" w:lineRule="auto"/>
        <w:rPr>
          <w:rFonts w:ascii="Arial" w:hAnsi="Arial" w:cs="Arial"/>
          <w:b/>
          <w:szCs w:val="22"/>
        </w:rPr>
      </w:pPr>
      <w:r>
        <w:rPr>
          <w:rFonts w:ascii="Arial" w:hAnsi="Arial" w:cs="Arial"/>
          <w:b/>
          <w:szCs w:val="22"/>
        </w:rPr>
        <w:t>Frequency per year</w:t>
      </w:r>
    </w:p>
    <w:p w14:paraId="376687CC" w14:textId="77777777" w:rsidR="00907717" w:rsidRDefault="00907717" w:rsidP="00907717">
      <w:pPr>
        <w:pStyle w:val="MainText"/>
        <w:spacing w:line="240" w:lineRule="auto"/>
        <w:rPr>
          <w:rFonts w:ascii="Arial" w:hAnsi="Arial" w:cs="Arial"/>
          <w:szCs w:val="22"/>
        </w:rPr>
      </w:pPr>
    </w:p>
    <w:p w14:paraId="376687CD" w14:textId="77777777" w:rsidR="00907717" w:rsidRDefault="00907717" w:rsidP="00907717">
      <w:pPr>
        <w:pStyle w:val="MainText"/>
        <w:numPr>
          <w:ilvl w:val="0"/>
          <w:numId w:val="4"/>
        </w:numPr>
        <w:spacing w:line="240" w:lineRule="auto"/>
        <w:ind w:left="284" w:hanging="284"/>
        <w:rPr>
          <w:rFonts w:ascii="Arial" w:hAnsi="Arial" w:cs="Arial"/>
          <w:szCs w:val="22"/>
        </w:rPr>
      </w:pPr>
      <w:r>
        <w:rPr>
          <w:rFonts w:ascii="Arial" w:hAnsi="Arial" w:cs="Arial"/>
          <w:szCs w:val="22"/>
        </w:rPr>
        <w:t xml:space="preserve">Meetings to be held five times per annum. </w:t>
      </w:r>
    </w:p>
    <w:p w14:paraId="376687CE" w14:textId="77777777" w:rsidR="00907717" w:rsidRDefault="00907717" w:rsidP="00907717">
      <w:pPr>
        <w:pStyle w:val="MainText"/>
        <w:spacing w:line="240" w:lineRule="auto"/>
        <w:rPr>
          <w:rFonts w:ascii="Arial" w:hAnsi="Arial" w:cs="Arial"/>
          <w:szCs w:val="22"/>
        </w:rPr>
      </w:pPr>
    </w:p>
    <w:p w14:paraId="376687CF" w14:textId="77777777" w:rsidR="00907717" w:rsidRDefault="00907717" w:rsidP="00907717">
      <w:pPr>
        <w:pStyle w:val="MainText"/>
        <w:spacing w:line="240" w:lineRule="auto"/>
        <w:rPr>
          <w:rFonts w:ascii="Arial" w:hAnsi="Arial" w:cs="Arial"/>
          <w:b/>
          <w:szCs w:val="22"/>
        </w:rPr>
      </w:pPr>
      <w:r>
        <w:rPr>
          <w:rFonts w:ascii="Arial" w:hAnsi="Arial" w:cs="Arial"/>
          <w:b/>
          <w:szCs w:val="22"/>
        </w:rPr>
        <w:t>Reporting Accountabilities</w:t>
      </w:r>
    </w:p>
    <w:p w14:paraId="376687D0" w14:textId="77777777" w:rsidR="00907717" w:rsidRDefault="00907717" w:rsidP="00907717">
      <w:pPr>
        <w:pStyle w:val="LGAItemNoHeading"/>
        <w:spacing w:before="0" w:after="0" w:line="240" w:lineRule="auto"/>
        <w:rPr>
          <w:rFonts w:ascii="Arial" w:eastAsia="Calibri" w:hAnsi="Arial" w:cs="Arial"/>
          <w:b w:val="0"/>
          <w:sz w:val="22"/>
          <w:szCs w:val="22"/>
          <w:lang w:eastAsia="en-US"/>
        </w:rPr>
      </w:pPr>
    </w:p>
    <w:p w14:paraId="376687D1" w14:textId="77777777" w:rsidR="00907717" w:rsidRDefault="00907717" w:rsidP="00907717">
      <w:pPr>
        <w:pStyle w:val="LGAItemNoHeading"/>
        <w:numPr>
          <w:ilvl w:val="0"/>
          <w:numId w:val="4"/>
        </w:numPr>
        <w:spacing w:before="0" w:after="0" w:line="240" w:lineRule="auto"/>
        <w:ind w:left="284" w:hanging="284"/>
        <w:rPr>
          <w:rFonts w:ascii="Arial" w:hAnsi="Arial" w:cs="Arial"/>
          <w:b w:val="0"/>
          <w:bCs/>
          <w:sz w:val="22"/>
          <w:szCs w:val="22"/>
        </w:rPr>
      </w:pPr>
      <w:r>
        <w:rPr>
          <w:rFonts w:ascii="Arial" w:eastAsia="Calibri" w:hAnsi="Arial" w:cs="Arial"/>
          <w:b w:val="0"/>
          <w:sz w:val="22"/>
          <w:szCs w:val="22"/>
          <w:lang w:eastAsia="en-US"/>
        </w:rPr>
        <w:t xml:space="preserve">The LGA Executive provides oversight of the Board. The Board may report periodically to the LGA Executive as required, and will submit an annual report to the Executive’s July meeting. </w:t>
      </w:r>
    </w:p>
    <w:p w14:paraId="376687D2" w14:textId="77777777" w:rsidR="004820C3" w:rsidRDefault="004820C3"/>
    <w:sectPr w:rsidR="004820C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687D5" w14:textId="77777777" w:rsidR="00907717" w:rsidRDefault="00907717" w:rsidP="00907717">
      <w:r>
        <w:separator/>
      </w:r>
    </w:p>
  </w:endnote>
  <w:endnote w:type="continuationSeparator" w:id="0">
    <w:p w14:paraId="376687D6" w14:textId="77777777" w:rsidR="00907717" w:rsidRDefault="00907717" w:rsidP="0090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687D3" w14:textId="77777777" w:rsidR="00907717" w:rsidRDefault="00907717" w:rsidP="00907717">
      <w:r>
        <w:separator/>
      </w:r>
    </w:p>
  </w:footnote>
  <w:footnote w:type="continuationSeparator" w:id="0">
    <w:p w14:paraId="376687D4" w14:textId="77777777" w:rsidR="00907717" w:rsidRDefault="00907717" w:rsidP="00907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687E0" w14:textId="77777777" w:rsidR="00907717" w:rsidRDefault="00907717">
    <w:pPr>
      <w:pStyle w:val="Header"/>
    </w:pPr>
  </w:p>
  <w:tbl>
    <w:tblPr>
      <w:tblW w:w="9918" w:type="dxa"/>
      <w:tblLook w:val="04A0" w:firstRow="1" w:lastRow="0" w:firstColumn="1" w:lastColumn="0" w:noHBand="0" w:noVBand="1"/>
    </w:tblPr>
    <w:tblGrid>
      <w:gridCol w:w="5529"/>
      <w:gridCol w:w="4389"/>
    </w:tblGrid>
    <w:tr w:rsidR="0095246F" w14:paraId="5AD8C0F2" w14:textId="77777777" w:rsidTr="0095246F">
      <w:trPr>
        <w:trHeight w:val="416"/>
      </w:trPr>
      <w:tc>
        <w:tcPr>
          <w:tcW w:w="5529" w:type="dxa"/>
          <w:vMerge w:val="restart"/>
          <w:hideMark/>
        </w:tcPr>
        <w:p w14:paraId="1A50C02D" w14:textId="05734BE8" w:rsidR="0095246F" w:rsidRDefault="0095246F" w:rsidP="0095246F">
          <w:pPr>
            <w:rPr>
              <w:rFonts w:ascii="Arial" w:hAnsi="Arial" w:cs="Arial"/>
            </w:rPr>
          </w:pPr>
          <w:r>
            <w:rPr>
              <w:rFonts w:ascii="Arial" w:hAnsi="Arial" w:cs="Arial"/>
              <w:noProof/>
            </w:rPr>
            <w:drawing>
              <wp:inline distT="0" distB="0" distL="0" distR="0" wp14:anchorId="5E811D5F" wp14:editId="4EF76F3D">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389" w:type="dxa"/>
          <w:hideMark/>
        </w:tcPr>
        <w:p w14:paraId="26E92FBA" w14:textId="77777777" w:rsidR="0095246F" w:rsidRDefault="0095246F" w:rsidP="0095246F">
          <w:pPr>
            <w:rPr>
              <w:rFonts w:ascii="Arial" w:hAnsi="Arial" w:cs="Arial"/>
              <w:b/>
            </w:rPr>
          </w:pPr>
          <w:r>
            <w:rPr>
              <w:rFonts w:ascii="Arial" w:hAnsi="Arial" w:cs="Arial"/>
              <w:b/>
            </w:rPr>
            <w:t>Safer and Stronger Communities Board</w:t>
          </w:r>
        </w:p>
      </w:tc>
    </w:tr>
    <w:tr w:rsidR="0095246F" w14:paraId="6A0A52A0" w14:textId="77777777" w:rsidTr="0095246F">
      <w:trPr>
        <w:trHeight w:val="406"/>
      </w:trPr>
      <w:tc>
        <w:tcPr>
          <w:tcW w:w="0" w:type="auto"/>
          <w:vMerge/>
          <w:vAlign w:val="center"/>
          <w:hideMark/>
        </w:tcPr>
        <w:p w14:paraId="486EDD9A" w14:textId="77777777" w:rsidR="0095246F" w:rsidRDefault="0095246F" w:rsidP="0095246F">
          <w:pPr>
            <w:rPr>
              <w:rFonts w:ascii="Arial" w:hAnsi="Arial" w:cs="Arial"/>
            </w:rPr>
          </w:pPr>
        </w:p>
      </w:tc>
      <w:tc>
        <w:tcPr>
          <w:tcW w:w="4389" w:type="dxa"/>
          <w:hideMark/>
        </w:tcPr>
        <w:p w14:paraId="6038470B" w14:textId="77777777" w:rsidR="0095246F" w:rsidRDefault="0095246F" w:rsidP="0095246F">
          <w:pPr>
            <w:rPr>
              <w:rFonts w:ascii="Arial" w:hAnsi="Arial" w:cs="Arial"/>
            </w:rPr>
          </w:pPr>
          <w:r>
            <w:rPr>
              <w:rFonts w:ascii="Arial" w:hAnsi="Arial" w:cs="Arial"/>
            </w:rPr>
            <w:t>03 September 2018</w:t>
          </w:r>
        </w:p>
      </w:tc>
    </w:tr>
    <w:tr w:rsidR="0095246F" w14:paraId="016E5188" w14:textId="77777777" w:rsidTr="0095246F">
      <w:trPr>
        <w:gridAfter w:val="1"/>
        <w:wAfter w:w="4389" w:type="dxa"/>
        <w:trHeight w:val="393"/>
      </w:trPr>
      <w:tc>
        <w:tcPr>
          <w:tcW w:w="0" w:type="auto"/>
          <w:vMerge/>
          <w:vAlign w:val="center"/>
          <w:hideMark/>
        </w:tcPr>
        <w:p w14:paraId="2910B7F7" w14:textId="77777777" w:rsidR="0095246F" w:rsidRDefault="0095246F" w:rsidP="0095246F">
          <w:pPr>
            <w:rPr>
              <w:rFonts w:ascii="Arial" w:hAnsi="Arial" w:cs="Arial"/>
            </w:rPr>
          </w:pPr>
        </w:p>
      </w:tc>
    </w:tr>
  </w:tbl>
  <w:p w14:paraId="432BB3D9" w14:textId="77777777" w:rsidR="0095246F" w:rsidRDefault="00952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A71"/>
    <w:multiLevelType w:val="multilevel"/>
    <w:tmpl w:val="72909D4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9CF4F37"/>
    <w:multiLevelType w:val="hybridMultilevel"/>
    <w:tmpl w:val="F1A015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A4FE3"/>
    <w:multiLevelType w:val="multilevel"/>
    <w:tmpl w:val="01D461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350232A"/>
    <w:multiLevelType w:val="hybridMultilevel"/>
    <w:tmpl w:val="1668FE18"/>
    <w:lvl w:ilvl="0" w:tplc="AFC84164">
      <w:start w:val="5"/>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5" w15:restartNumberingAfterBreak="0">
    <w:nsid w:val="64781FBF"/>
    <w:multiLevelType w:val="hybridMultilevel"/>
    <w:tmpl w:val="3F90EC8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17"/>
    <w:rsid w:val="000F3828"/>
    <w:rsid w:val="004820C3"/>
    <w:rsid w:val="00907717"/>
    <w:rsid w:val="0095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8796"/>
  <w15:chartTrackingRefBased/>
  <w15:docId w15:val="{BE885CAC-D158-4CB1-85D3-DE0FEE17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717"/>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907717"/>
    <w:pPr>
      <w:spacing w:line="280" w:lineRule="exact"/>
    </w:pPr>
  </w:style>
  <w:style w:type="paragraph" w:customStyle="1" w:styleId="LGAItemNoHeading">
    <w:name w:val="LGA Item No Heading"/>
    <w:basedOn w:val="MainText"/>
    <w:rsid w:val="00907717"/>
    <w:pPr>
      <w:spacing w:before="600" w:after="240"/>
    </w:pPr>
    <w:rPr>
      <w:rFonts w:ascii="Frutiger 55 Roman" w:hAnsi="Frutiger 55 Roman"/>
      <w:b/>
      <w:sz w:val="32"/>
    </w:rPr>
  </w:style>
  <w:style w:type="paragraph" w:styleId="ListParagraph">
    <w:name w:val="List Paragraph"/>
    <w:basedOn w:val="Normal"/>
    <w:uiPriority w:val="34"/>
    <w:qFormat/>
    <w:rsid w:val="00907717"/>
    <w:pPr>
      <w:ind w:left="720"/>
    </w:pPr>
  </w:style>
  <w:style w:type="character" w:customStyle="1" w:styleId="MainTextChar">
    <w:name w:val="Main Text Char"/>
    <w:link w:val="MainText"/>
    <w:locked/>
    <w:rsid w:val="00907717"/>
    <w:rPr>
      <w:rFonts w:ascii="Frutiger 45 Light" w:eastAsia="Times New Roman" w:hAnsi="Frutiger 45 Light" w:cs="Times New Roman"/>
      <w:szCs w:val="20"/>
      <w:lang w:eastAsia="en-GB"/>
    </w:rPr>
  </w:style>
  <w:style w:type="paragraph" w:styleId="Header">
    <w:name w:val="header"/>
    <w:basedOn w:val="Normal"/>
    <w:link w:val="HeaderChar"/>
    <w:unhideWhenUsed/>
    <w:rsid w:val="00907717"/>
    <w:pPr>
      <w:tabs>
        <w:tab w:val="center" w:pos="4513"/>
        <w:tab w:val="right" w:pos="9026"/>
      </w:tabs>
    </w:pPr>
  </w:style>
  <w:style w:type="character" w:customStyle="1" w:styleId="HeaderChar">
    <w:name w:val="Header Char"/>
    <w:basedOn w:val="DefaultParagraphFont"/>
    <w:link w:val="Header"/>
    <w:uiPriority w:val="99"/>
    <w:rsid w:val="00907717"/>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907717"/>
    <w:pPr>
      <w:tabs>
        <w:tab w:val="center" w:pos="4513"/>
        <w:tab w:val="right" w:pos="9026"/>
      </w:tabs>
    </w:pPr>
  </w:style>
  <w:style w:type="character" w:customStyle="1" w:styleId="FooterChar">
    <w:name w:val="Footer Char"/>
    <w:basedOn w:val="DefaultParagraphFont"/>
    <w:link w:val="Footer"/>
    <w:uiPriority w:val="99"/>
    <w:rsid w:val="00907717"/>
    <w:rPr>
      <w:rFonts w:ascii="Frutiger 45 Light" w:eastAsia="Times New Roman" w:hAnsi="Frutiger 45 Light" w:cs="Times New Roman"/>
      <w:szCs w:val="20"/>
      <w:lang w:eastAsia="en-GB"/>
    </w:rPr>
  </w:style>
  <w:style w:type="table" w:styleId="TableGrid">
    <w:name w:val="Table Grid"/>
    <w:basedOn w:val="TableNormal"/>
    <w:uiPriority w:val="39"/>
    <w:rsid w:val="0090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36055">
      <w:bodyDiv w:val="1"/>
      <w:marLeft w:val="0"/>
      <w:marRight w:val="0"/>
      <w:marTop w:val="0"/>
      <w:marBottom w:val="0"/>
      <w:divBdr>
        <w:top w:val="none" w:sz="0" w:space="0" w:color="auto"/>
        <w:left w:val="none" w:sz="0" w:space="0" w:color="auto"/>
        <w:bottom w:val="none" w:sz="0" w:space="0" w:color="auto"/>
        <w:right w:val="none" w:sz="0" w:space="0" w:color="auto"/>
      </w:divBdr>
    </w:div>
    <w:div w:id="20976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4bf27cbf-bf09-4050-805d-489c09ad8488" xsi:nil="true"/>
    <Meeting_x0020_date xmlns="4bf27cbf-bf09-4050-805d-489c09ad8488" xsi:nil="true"/>
    <Work_x0020_Area xmlns="4bf27cbf-bf09-4050-805d-489c09ad8488" xsi:nil="true"/>
    <Document_x0020_Type xmlns="ddd5460c-fd9a-4b2f-9b0a-4d83386095b6"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1E5024E7349B294E9F16D6F12CFE8A0D" ma:contentTypeVersion="23" ma:contentTypeDescription="Create a new document." ma:contentTypeScope="" ma:versionID="1ce7be1d6518bb81283b75c9dc3fa400">
  <xsd:schema xmlns:xsd="http://www.w3.org/2001/XMLSchema" xmlns:xs="http://www.w3.org/2001/XMLSchema" xmlns:p="http://schemas.microsoft.com/office/2006/metadata/properties" xmlns:ns2="ddd5460c-fd9a-4b2f-9b0a-4d83386095b6" xmlns:ns3="4bf27cbf-bf09-4050-805d-489c09ad8488" targetNamespace="http://schemas.microsoft.com/office/2006/metadata/properties" ma:root="true" ma:fieldsID="971e3f8a9e55ee9556e434c4a1d2113c" ns2:_="" ns3:_="">
    <xsd:import namespace="ddd5460c-fd9a-4b2f-9b0a-4d83386095b6"/>
    <xsd:import namespace="4bf27cbf-bf09-4050-805d-489c09ad8488"/>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bf27cbf-bf09-4050-805d-489c09ad8488"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FE756-BC5F-4A35-820A-324E22EE69A6}">
  <ds:schemaRefs>
    <ds:schemaRef ds:uri="http://schemas.microsoft.com/office/infopath/2007/PartnerControls"/>
    <ds:schemaRef ds:uri="http://schemas.microsoft.com/office/2006/documentManagement/types"/>
    <ds:schemaRef ds:uri="4bf27cbf-bf09-4050-805d-489c09ad8488"/>
    <ds:schemaRef ds:uri="http://purl.org/dc/dcmitype/"/>
    <ds:schemaRef ds:uri="http://purl.org/dc/terms/"/>
    <ds:schemaRef ds:uri="http://purl.org/dc/elements/1.1/"/>
    <ds:schemaRef ds:uri="http://www.w3.org/XML/1998/namespace"/>
    <ds:schemaRef ds:uri="http://schemas.microsoft.com/office/2006/metadata/properties"/>
    <ds:schemaRef ds:uri="ddd5460c-fd9a-4b2f-9b0a-4d83386095b6"/>
    <ds:schemaRef ds:uri="http://schemas.openxmlformats.org/package/2006/metadata/core-properties"/>
  </ds:schemaRefs>
</ds:datastoreItem>
</file>

<file path=customXml/itemProps2.xml><?xml version="1.0" encoding="utf-8"?>
<ds:datastoreItem xmlns:ds="http://schemas.openxmlformats.org/officeDocument/2006/customXml" ds:itemID="{FA868149-E682-4E1A-B431-5BA683A17F23}">
  <ds:schemaRefs>
    <ds:schemaRef ds:uri="http://schemas.microsoft.com/sharepoint/v3/contenttype/forms"/>
  </ds:schemaRefs>
</ds:datastoreItem>
</file>

<file path=customXml/itemProps3.xml><?xml version="1.0" encoding="utf-8"?>
<ds:datastoreItem xmlns:ds="http://schemas.openxmlformats.org/officeDocument/2006/customXml" ds:itemID="{2487B61A-8A02-4ADD-8827-455BDC93E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bf27cbf-bf09-4050-805d-489c09ad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8067D82B</Template>
  <TotalTime>6</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Cain</dc:creator>
  <cp:keywords/>
  <dc:description/>
  <cp:lastModifiedBy>Alexander Saul</cp:lastModifiedBy>
  <cp:revision>3</cp:revision>
  <dcterms:created xsi:type="dcterms:W3CDTF">2018-08-22T09:38:00Z</dcterms:created>
  <dcterms:modified xsi:type="dcterms:W3CDTF">2018-08-24T09:57:00Z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0x0101001E5024E7349B294E9F16D6F12CFE8A0D</vt:lpwstr>
  </property>
</Properties>
</file>